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E702" w14:textId="77777777" w:rsidR="001C592E" w:rsidRDefault="001C592E" w:rsidP="001C592E">
      <w:pPr>
        <w:pStyle w:val="NoSpacing"/>
        <w:ind w:left="180"/>
        <w:jc w:val="center"/>
        <w:rPr>
          <w:rFonts w:asciiTheme="majorHAnsi" w:hAnsiTheme="majorHAnsi" w:cstheme="minorHAnsi"/>
          <w:b/>
          <w:iCs/>
          <w:u w:val="single"/>
        </w:rPr>
      </w:pPr>
    </w:p>
    <w:p w14:paraId="2BF6F646" w14:textId="5975D2E9" w:rsidR="001C592E" w:rsidRDefault="001C592E" w:rsidP="001C592E">
      <w:pPr>
        <w:pStyle w:val="NoSpacing"/>
        <w:ind w:left="180"/>
        <w:jc w:val="center"/>
        <w:rPr>
          <w:rFonts w:ascii="Times New Roman" w:hAnsi="Times New Roman" w:cs="Times New Roman"/>
          <w:b/>
          <w:iCs/>
          <w:sz w:val="28"/>
          <w:szCs w:val="28"/>
        </w:rPr>
      </w:pPr>
      <w:r w:rsidRPr="00332783">
        <w:rPr>
          <w:rFonts w:ascii="Times New Roman" w:hAnsi="Times New Roman" w:cs="Times New Roman"/>
          <w:b/>
          <w:iCs/>
          <w:sz w:val="28"/>
          <w:szCs w:val="28"/>
        </w:rPr>
        <w:t>Interpreting the Language Within the Research Application</w:t>
      </w:r>
    </w:p>
    <w:p w14:paraId="182907BE" w14:textId="77777777" w:rsidR="00214BC6" w:rsidRPr="00332783" w:rsidRDefault="00214BC6" w:rsidP="001C592E">
      <w:pPr>
        <w:pStyle w:val="NoSpacing"/>
        <w:ind w:left="180"/>
        <w:jc w:val="center"/>
        <w:rPr>
          <w:rFonts w:ascii="Times New Roman" w:hAnsi="Times New Roman" w:cs="Times New Roman"/>
          <w:b/>
          <w:iCs/>
          <w:sz w:val="28"/>
          <w:szCs w:val="28"/>
        </w:rPr>
      </w:pPr>
    </w:p>
    <w:p w14:paraId="3C529B0B" w14:textId="77777777" w:rsidR="001C592E" w:rsidRPr="00214BC6" w:rsidRDefault="001C592E" w:rsidP="001C592E">
      <w:pPr>
        <w:pStyle w:val="NoSpacing"/>
        <w:ind w:left="180"/>
        <w:jc w:val="center"/>
        <w:rPr>
          <w:rFonts w:ascii="Times New Roman" w:hAnsi="Times New Roman" w:cs="Times New Roman"/>
          <w:b/>
          <w:iCs/>
          <w:u w:val="single"/>
        </w:rPr>
      </w:pPr>
    </w:p>
    <w:p w14:paraId="4812D701" w14:textId="77777777" w:rsidR="001C592E" w:rsidRPr="00214BC6" w:rsidRDefault="001C592E" w:rsidP="001C592E">
      <w:pPr>
        <w:pStyle w:val="NoSpacing"/>
        <w:ind w:left="180"/>
        <w:rPr>
          <w:rFonts w:ascii="Times New Roman" w:hAnsi="Times New Roman" w:cs="Times New Roman"/>
          <w:b/>
          <w:i/>
        </w:rPr>
      </w:pPr>
      <w:r w:rsidRPr="00214BC6">
        <w:rPr>
          <w:rFonts w:ascii="Times New Roman" w:hAnsi="Times New Roman" w:cs="Times New Roman"/>
          <w:b/>
          <w:i/>
        </w:rPr>
        <w:t>What do you mean by “direct benefit to the district”?</w:t>
      </w:r>
    </w:p>
    <w:p w14:paraId="15CF0B52" w14:textId="77777777" w:rsidR="001C592E" w:rsidRPr="00214BC6" w:rsidRDefault="001C592E" w:rsidP="001C592E">
      <w:pPr>
        <w:pStyle w:val="NoSpacing"/>
        <w:ind w:left="180"/>
        <w:rPr>
          <w:rFonts w:ascii="Times New Roman" w:hAnsi="Times New Roman" w:cs="Times New Roman"/>
        </w:rPr>
      </w:pPr>
      <w:r w:rsidRPr="00214BC6">
        <w:rPr>
          <w:rFonts w:ascii="Times New Roman" w:hAnsi="Times New Roman" w:cs="Times New Roman"/>
        </w:rPr>
        <w:t xml:space="preserve">External research proposals must demonstrate clear and direct educational value to the district and not just to the profession of education in general. The potential direct benefit to APS must outweigh demands on district resources, particularly on staff and student time. APS strongly encourages and gives priority to external research studies that contribute to or complement the district’s research agenda and strategic plan. </w:t>
      </w:r>
    </w:p>
    <w:p w14:paraId="42F206FB" w14:textId="77777777" w:rsidR="001C592E" w:rsidRPr="00214BC6" w:rsidRDefault="001C592E" w:rsidP="001C592E">
      <w:pPr>
        <w:pStyle w:val="NoSpacing"/>
        <w:ind w:left="180"/>
        <w:rPr>
          <w:rFonts w:ascii="Times New Roman" w:hAnsi="Times New Roman" w:cs="Times New Roman"/>
        </w:rPr>
      </w:pPr>
    </w:p>
    <w:p w14:paraId="5A029BE1" w14:textId="77777777" w:rsidR="001C592E" w:rsidRPr="00214BC6" w:rsidRDefault="001C592E" w:rsidP="001C592E">
      <w:pPr>
        <w:pStyle w:val="NoSpacing"/>
        <w:ind w:left="180"/>
        <w:rPr>
          <w:rFonts w:ascii="Times New Roman" w:hAnsi="Times New Roman" w:cs="Times New Roman"/>
          <w:b/>
          <w:i/>
        </w:rPr>
      </w:pPr>
      <w:r w:rsidRPr="00214BC6">
        <w:rPr>
          <w:rFonts w:ascii="Times New Roman" w:hAnsi="Times New Roman" w:cs="Times New Roman"/>
          <w:b/>
          <w:i/>
        </w:rPr>
        <w:t>The website states the research screening process may take up to eight weeks from the date of submission. Does APS offer an expedited process for reviewing applications?</w:t>
      </w:r>
    </w:p>
    <w:p w14:paraId="0C5B122D" w14:textId="68189E13" w:rsidR="009B4355" w:rsidRPr="00214BC6" w:rsidRDefault="009B4355" w:rsidP="009B4355">
      <w:pPr>
        <w:pStyle w:val="NoSpacing"/>
        <w:ind w:left="180"/>
        <w:rPr>
          <w:rFonts w:ascii="Times New Roman" w:hAnsi="Times New Roman" w:cs="Times New Roman"/>
        </w:rPr>
      </w:pPr>
      <w:r w:rsidRPr="00214BC6">
        <w:rPr>
          <w:rFonts w:ascii="Times New Roman" w:hAnsi="Times New Roman" w:cs="Times New Roman"/>
        </w:rPr>
        <w:t>No. The APS Research Review Committee accepts research applications in April and September each calendar year. Due to the large number of requests for research, we cannot offer an expedited process for reviewing applications. The current timeline provides the research review committee time to thoroughly review each proposal and supporting documents and provide a decision.</w:t>
      </w:r>
    </w:p>
    <w:p w14:paraId="25A915ED" w14:textId="77777777" w:rsidR="001C592E" w:rsidRPr="00214BC6" w:rsidRDefault="001C592E" w:rsidP="001C592E">
      <w:pPr>
        <w:pStyle w:val="NoSpacing"/>
        <w:ind w:left="180"/>
        <w:rPr>
          <w:rFonts w:ascii="Times New Roman" w:hAnsi="Times New Roman" w:cs="Times New Roman"/>
        </w:rPr>
      </w:pPr>
    </w:p>
    <w:p w14:paraId="62BAEBFA" w14:textId="77777777" w:rsidR="001C592E" w:rsidRPr="00214BC6" w:rsidRDefault="001C592E" w:rsidP="001C592E">
      <w:pPr>
        <w:pStyle w:val="NoSpacing"/>
        <w:ind w:left="180"/>
        <w:rPr>
          <w:rFonts w:ascii="Times New Roman" w:hAnsi="Times New Roman" w:cs="Times New Roman"/>
          <w:i/>
        </w:rPr>
      </w:pPr>
      <w:r w:rsidRPr="00214BC6">
        <w:rPr>
          <w:rFonts w:ascii="Times New Roman" w:hAnsi="Times New Roman" w:cs="Times New Roman"/>
          <w:b/>
          <w:i/>
        </w:rPr>
        <w:t>May I contact APS staff to solicit their participation in my research while my application in undergoing review?</w:t>
      </w:r>
    </w:p>
    <w:p w14:paraId="37FBCF94" w14:textId="77777777" w:rsidR="001C592E" w:rsidRPr="00214BC6" w:rsidRDefault="001C592E" w:rsidP="001C592E">
      <w:pPr>
        <w:pStyle w:val="NoSpacing"/>
        <w:ind w:left="180"/>
        <w:rPr>
          <w:rFonts w:ascii="Times New Roman" w:hAnsi="Times New Roman" w:cs="Times New Roman"/>
        </w:rPr>
      </w:pPr>
      <w:r w:rsidRPr="00214BC6">
        <w:rPr>
          <w:rFonts w:ascii="Times New Roman" w:hAnsi="Times New Roman" w:cs="Times New Roman"/>
        </w:rPr>
        <w:t xml:space="preserve">No. Researchers may not solicit participation from schools, students, or their families without having a formal letter of approval from the APS Research Review Committee. However, in advance of conducting research a researcher may contact someone in APS (whether at a school or in the central office) to ensure alignment with APS priorities. </w:t>
      </w:r>
    </w:p>
    <w:p w14:paraId="525740F9" w14:textId="77777777" w:rsidR="001C592E" w:rsidRPr="00214BC6" w:rsidRDefault="001C592E" w:rsidP="001C592E">
      <w:pPr>
        <w:pStyle w:val="NoSpacing"/>
        <w:rPr>
          <w:rFonts w:ascii="Times New Roman" w:hAnsi="Times New Roman" w:cs="Times New Roman"/>
        </w:rPr>
      </w:pPr>
    </w:p>
    <w:p w14:paraId="786472FC" w14:textId="77777777" w:rsidR="001C592E" w:rsidRPr="00214BC6" w:rsidRDefault="001C592E" w:rsidP="001C592E">
      <w:pPr>
        <w:pStyle w:val="NoSpacing"/>
        <w:ind w:left="180"/>
        <w:rPr>
          <w:rFonts w:ascii="Times New Roman" w:hAnsi="Times New Roman" w:cs="Times New Roman"/>
        </w:rPr>
      </w:pPr>
      <w:r w:rsidRPr="00214BC6">
        <w:rPr>
          <w:rFonts w:ascii="Times New Roman" w:hAnsi="Times New Roman" w:cs="Times New Roman"/>
          <w:b/>
          <w:i/>
        </w:rPr>
        <w:t>How long are approvals for research granted?</w:t>
      </w:r>
      <w:r w:rsidRPr="00214BC6">
        <w:rPr>
          <w:rFonts w:ascii="Times New Roman" w:hAnsi="Times New Roman" w:cs="Times New Roman"/>
        </w:rPr>
        <w:t xml:space="preserve"> </w:t>
      </w:r>
    </w:p>
    <w:p w14:paraId="409C2848" w14:textId="4F5E1F9F" w:rsidR="001C592E" w:rsidRPr="00214BC6" w:rsidRDefault="001C592E" w:rsidP="008B3737">
      <w:pPr>
        <w:pStyle w:val="NoSpacing"/>
        <w:ind w:left="180"/>
        <w:rPr>
          <w:rFonts w:ascii="Times New Roman" w:hAnsi="Times New Roman" w:cs="Times New Roman"/>
        </w:rPr>
      </w:pPr>
      <w:r w:rsidRPr="00214BC6">
        <w:rPr>
          <w:rFonts w:ascii="Times New Roman" w:hAnsi="Times New Roman" w:cs="Times New Roman"/>
        </w:rPr>
        <w:t xml:space="preserve">Approval to conduct research in APS is valid for one calendar year from the date of approval, unless the </w:t>
      </w:r>
      <w:proofErr w:type="gramStart"/>
      <w:r w:rsidRPr="00214BC6">
        <w:rPr>
          <w:rFonts w:ascii="Times New Roman" w:hAnsi="Times New Roman" w:cs="Times New Roman"/>
        </w:rPr>
        <w:t>time period</w:t>
      </w:r>
      <w:proofErr w:type="gramEnd"/>
      <w:r w:rsidRPr="00214BC6">
        <w:rPr>
          <w:rFonts w:ascii="Times New Roman" w:hAnsi="Times New Roman" w:cs="Times New Roman"/>
        </w:rPr>
        <w:t xml:space="preserve"> specified by the research is shorter. Researchers whose studies will extend beyond one year must apply for an extension of research at least six weeks before the approval will expire. At the end of one year from the date of approval, research activities must cease unless researchers request and are granted an extension. </w:t>
      </w:r>
      <w:r w:rsidR="008B3737">
        <w:rPr>
          <w:rFonts w:ascii="Times New Roman" w:hAnsi="Times New Roman" w:cs="Times New Roman"/>
        </w:rPr>
        <w:t xml:space="preserve">Requests for extensions may be made by submitting a </w:t>
      </w:r>
      <w:hyperlink r:id="rId6" w:history="1">
        <w:r w:rsidR="008B3737">
          <w:rPr>
            <w:rStyle w:val="Hyperlink"/>
            <w:rFonts w:ascii="Times New Roman" w:hAnsi="Times New Roman" w:cs="Times New Roman"/>
          </w:rPr>
          <w:t>APS Research Modification and Extension Form</w:t>
        </w:r>
      </w:hyperlink>
      <w:r w:rsidR="008B3737">
        <w:rPr>
          <w:rFonts w:ascii="Times New Roman" w:hAnsi="Times New Roman" w:cs="Times New Roman"/>
        </w:rPr>
        <w:t>.</w:t>
      </w:r>
    </w:p>
    <w:p w14:paraId="41C21A03" w14:textId="77777777" w:rsidR="001C592E" w:rsidRPr="00214BC6" w:rsidRDefault="001C592E" w:rsidP="001C592E">
      <w:pPr>
        <w:pStyle w:val="NoSpacing"/>
        <w:ind w:left="180"/>
        <w:rPr>
          <w:rFonts w:ascii="Times New Roman" w:hAnsi="Times New Roman" w:cs="Times New Roman"/>
          <w:b/>
        </w:rPr>
      </w:pPr>
    </w:p>
    <w:p w14:paraId="4E6CC659" w14:textId="77777777" w:rsidR="001C592E" w:rsidRPr="00214BC6" w:rsidRDefault="001C592E" w:rsidP="001C592E">
      <w:pPr>
        <w:pStyle w:val="NoSpacing"/>
        <w:ind w:left="180"/>
        <w:rPr>
          <w:rFonts w:ascii="Times New Roman" w:hAnsi="Times New Roman" w:cs="Times New Roman"/>
          <w:b/>
          <w:i/>
        </w:rPr>
      </w:pPr>
      <w:r w:rsidRPr="00214BC6">
        <w:rPr>
          <w:rFonts w:ascii="Times New Roman" w:hAnsi="Times New Roman" w:cs="Times New Roman"/>
          <w:b/>
          <w:i/>
        </w:rPr>
        <w:t>Does approval by the APS Research Review Committee guarantee the researcher will be able to access APS schools?</w:t>
      </w:r>
    </w:p>
    <w:p w14:paraId="3E021554" w14:textId="7D461481" w:rsidR="001C592E" w:rsidRDefault="001C592E" w:rsidP="001C592E">
      <w:pPr>
        <w:pStyle w:val="NoSpacing"/>
        <w:ind w:left="180"/>
        <w:rPr>
          <w:rFonts w:ascii="Times New Roman" w:hAnsi="Times New Roman" w:cs="Times New Roman"/>
        </w:rPr>
      </w:pPr>
      <w:r w:rsidRPr="00214BC6">
        <w:rPr>
          <w:rFonts w:ascii="Times New Roman" w:hAnsi="Times New Roman" w:cs="Times New Roman"/>
        </w:rPr>
        <w:t xml:space="preserve">No. Approval by the APS Research Review Committee to conduct research in APS does not guarantee access to any </w:t>
      </w:r>
      <w:r w:rsidR="00214BC6" w:rsidRPr="00214BC6">
        <w:rPr>
          <w:rFonts w:ascii="Times New Roman" w:hAnsi="Times New Roman" w:cs="Times New Roman"/>
        </w:rPr>
        <w:t>school</w:t>
      </w:r>
      <w:r w:rsidRPr="00214BC6">
        <w:rPr>
          <w:rFonts w:ascii="Times New Roman" w:hAnsi="Times New Roman" w:cs="Times New Roman"/>
        </w:rPr>
        <w:t xml:space="preserve">, group, individual, or data source. A principal may choose for their school not to participate in the research and may withdraw the school from participation at any time. It is the researcher’s responsibility to reach out to principal to gain their approval prior to initiating the study. The researcher must provide the principal with the APS Research Review Committee approval letter when recruiting schools to participate in research. </w:t>
      </w:r>
      <w:r w:rsidR="00214BC6">
        <w:rPr>
          <w:rFonts w:ascii="Times New Roman" w:hAnsi="Times New Roman" w:cs="Times New Roman"/>
        </w:rPr>
        <w:t xml:space="preserve">Once a principal chooses </w:t>
      </w:r>
      <w:r w:rsidR="00CE0A50">
        <w:rPr>
          <w:rFonts w:ascii="Times New Roman" w:hAnsi="Times New Roman" w:cs="Times New Roman"/>
        </w:rPr>
        <w:t>to</w:t>
      </w:r>
      <w:r w:rsidR="00214BC6">
        <w:rPr>
          <w:rFonts w:ascii="Times New Roman" w:hAnsi="Times New Roman" w:cs="Times New Roman"/>
        </w:rPr>
        <w:t xml:space="preserve"> participate, a letter of support must be </w:t>
      </w:r>
      <w:r w:rsidR="00CE0A50">
        <w:rPr>
          <w:rFonts w:ascii="Times New Roman" w:hAnsi="Times New Roman" w:cs="Times New Roman"/>
        </w:rPr>
        <w:t>provided</w:t>
      </w:r>
      <w:r w:rsidR="00214BC6">
        <w:rPr>
          <w:rFonts w:ascii="Times New Roman" w:hAnsi="Times New Roman" w:cs="Times New Roman"/>
        </w:rPr>
        <w:t xml:space="preserve"> to the Office of Research and Evaluation,</w:t>
      </w:r>
      <w:r w:rsidR="008B3737">
        <w:rPr>
          <w:rFonts w:ascii="Times New Roman" w:hAnsi="Times New Roman" w:cs="Times New Roman"/>
        </w:rPr>
        <w:t xml:space="preserve"> </w:t>
      </w:r>
      <w:hyperlink r:id="rId7" w:history="1">
        <w:r w:rsidR="008B3737" w:rsidRPr="007976C5">
          <w:rPr>
            <w:rStyle w:val="Hyperlink"/>
            <w:rFonts w:ascii="Times New Roman" w:hAnsi="Times New Roman" w:cs="Times New Roman"/>
          </w:rPr>
          <w:t>research_screening@atlanta.k12.ga.us</w:t>
        </w:r>
      </w:hyperlink>
      <w:r w:rsidR="00214BC6">
        <w:rPr>
          <w:rFonts w:ascii="Times New Roman" w:hAnsi="Times New Roman" w:cs="Times New Roman"/>
        </w:rPr>
        <w:t>.</w:t>
      </w:r>
    </w:p>
    <w:p w14:paraId="70F91EEA" w14:textId="63E75526" w:rsidR="001C592E" w:rsidRDefault="001C592E" w:rsidP="008B3737">
      <w:pPr>
        <w:pStyle w:val="NoSpacing"/>
        <w:rPr>
          <w:rFonts w:ascii="Times New Roman" w:hAnsi="Times New Roman" w:cs="Times New Roman"/>
        </w:rPr>
      </w:pPr>
    </w:p>
    <w:p w14:paraId="3CBA89F1" w14:textId="5B4AC082" w:rsidR="008B3737" w:rsidRDefault="008B3737" w:rsidP="008B3737">
      <w:pPr>
        <w:pStyle w:val="NoSpacing"/>
        <w:rPr>
          <w:rFonts w:ascii="Times New Roman" w:hAnsi="Times New Roman" w:cs="Times New Roman"/>
        </w:rPr>
      </w:pPr>
    </w:p>
    <w:p w14:paraId="5DC832E3" w14:textId="77777777" w:rsidR="008B3737" w:rsidRPr="00214BC6" w:rsidRDefault="008B3737" w:rsidP="008B3737">
      <w:pPr>
        <w:pStyle w:val="NoSpacing"/>
        <w:rPr>
          <w:rFonts w:ascii="Times New Roman" w:hAnsi="Times New Roman" w:cs="Times New Roman"/>
        </w:rPr>
      </w:pPr>
    </w:p>
    <w:p w14:paraId="2023EA53" w14:textId="77777777" w:rsidR="001C592E" w:rsidRPr="00214BC6" w:rsidRDefault="001C592E" w:rsidP="001C592E">
      <w:pPr>
        <w:pStyle w:val="NoSpacing"/>
        <w:ind w:left="180"/>
        <w:rPr>
          <w:rFonts w:ascii="Times New Roman" w:hAnsi="Times New Roman" w:cs="Times New Roman"/>
          <w:b/>
          <w:i/>
        </w:rPr>
      </w:pPr>
      <w:r w:rsidRPr="00214BC6">
        <w:rPr>
          <w:rFonts w:ascii="Times New Roman" w:hAnsi="Times New Roman" w:cs="Times New Roman"/>
          <w:b/>
          <w:i/>
        </w:rPr>
        <w:lastRenderedPageBreak/>
        <w:t>Can APS staff assist the researcher with recruiting research study participants?</w:t>
      </w:r>
    </w:p>
    <w:p w14:paraId="1CE13A9C" w14:textId="77777777" w:rsidR="001C592E" w:rsidRPr="00214BC6" w:rsidRDefault="001C592E" w:rsidP="001C592E">
      <w:pPr>
        <w:pStyle w:val="NoSpacing"/>
        <w:ind w:left="180"/>
        <w:rPr>
          <w:rFonts w:ascii="Times New Roman" w:hAnsi="Times New Roman" w:cs="Times New Roman"/>
        </w:rPr>
      </w:pPr>
      <w:r w:rsidRPr="00214BC6">
        <w:rPr>
          <w:rFonts w:ascii="Times New Roman" w:hAnsi="Times New Roman" w:cs="Times New Roman"/>
        </w:rPr>
        <w:t xml:space="preserve">No. When recruiting school-based staff to participate in research (i.e., Assistant Principals, Counselors, Teachers, etc.), researchers may not ask principals to assist them in identifying and recruiting school staff to participate in their study. At the principal’s discretion, researchers may post flyers in the staff lounge, distribute flyers in staff mailboxes, or email staff for recruitment purposes. Generally, school staff email addresses are located on the school website. School staff may choose not to participate in a research study, even though the study has been approved by the principal. When recruiting students to participate in research, researchers may not ask administrators, teachers, or other school staff to assist them in identifying and recruiting students to participate in their study. At the principal’s discretion, researchers may post flyers in appropriate locations in the school or meet with parent groups to recruit students. Please note that parent/guardian consent does not require a student to participate in a research study. Active assent from the student is also required; however, students who want to participate in a study may not do so without parent/guardian written consent. </w:t>
      </w:r>
    </w:p>
    <w:p w14:paraId="07923EF4" w14:textId="77777777" w:rsidR="001C592E" w:rsidRPr="00214BC6" w:rsidRDefault="001C592E" w:rsidP="001C592E">
      <w:pPr>
        <w:pStyle w:val="NoSpacing"/>
        <w:ind w:left="180"/>
        <w:rPr>
          <w:rFonts w:ascii="Times New Roman" w:hAnsi="Times New Roman" w:cs="Times New Roman"/>
        </w:rPr>
      </w:pPr>
    </w:p>
    <w:p w14:paraId="1085C6AC" w14:textId="77777777" w:rsidR="001C592E" w:rsidRPr="00214BC6" w:rsidRDefault="001C592E" w:rsidP="001C592E">
      <w:pPr>
        <w:pStyle w:val="NoSpacing"/>
        <w:ind w:left="180"/>
        <w:rPr>
          <w:rFonts w:ascii="Times New Roman" w:hAnsi="Times New Roman" w:cs="Times New Roman"/>
          <w:b/>
          <w:i/>
        </w:rPr>
      </w:pPr>
      <w:r w:rsidRPr="00214BC6">
        <w:rPr>
          <w:rFonts w:ascii="Times New Roman" w:hAnsi="Times New Roman" w:cs="Times New Roman"/>
          <w:b/>
          <w:i/>
        </w:rPr>
        <w:t>Do researchers need to pass a criminal background check to conduct research in APS schools?</w:t>
      </w:r>
    </w:p>
    <w:p w14:paraId="77237884" w14:textId="77777777" w:rsidR="001C592E" w:rsidRPr="00214BC6" w:rsidRDefault="001C592E" w:rsidP="001C592E">
      <w:pPr>
        <w:pStyle w:val="NoSpacing"/>
        <w:ind w:left="180"/>
        <w:rPr>
          <w:rFonts w:ascii="Times New Roman" w:hAnsi="Times New Roman" w:cs="Times New Roman"/>
        </w:rPr>
      </w:pPr>
      <w:r w:rsidRPr="00214BC6">
        <w:rPr>
          <w:rFonts w:ascii="Times New Roman" w:hAnsi="Times New Roman" w:cs="Times New Roman"/>
        </w:rPr>
        <w:t xml:space="preserve">Yes. Researchers that are collecting primary data on APS schools must be fingerprinted and clear criminal background check through the Office of Safety and Security – Atlanta Public Schools Police Department prior to beginning research activities. In accordance </w:t>
      </w:r>
      <w:r w:rsidRPr="00214BC6">
        <w:rPr>
          <w:rFonts w:ascii="Times New Roman" w:hAnsi="Times New Roman" w:cs="Times New Roman"/>
          <w:spacing w:val="1"/>
        </w:rPr>
        <w:t xml:space="preserve">with </w:t>
      </w:r>
      <w:hyperlink r:id="rId8" w:history="1">
        <w:r w:rsidRPr="00214BC6">
          <w:rPr>
            <w:rStyle w:val="Hyperlink"/>
            <w:rFonts w:ascii="Times New Roman" w:hAnsi="Times New Roman" w:cs="Times New Roman"/>
            <w:spacing w:val="1"/>
          </w:rPr>
          <w:t>Board Policy GAK (1)</w:t>
        </w:r>
      </w:hyperlink>
      <w:r w:rsidRPr="00214BC6">
        <w:rPr>
          <w:rFonts w:ascii="Times New Roman" w:hAnsi="Times New Roman" w:cs="Times New Roman"/>
          <w:spacing w:val="1"/>
        </w:rPr>
        <w:t xml:space="preserve">, the fee for the criminal background check is the responsibility of the researcher. More information about criminal background checks can be found on the </w:t>
      </w:r>
      <w:hyperlink r:id="rId9" w:history="1">
        <w:r w:rsidRPr="00214BC6">
          <w:rPr>
            <w:rStyle w:val="Hyperlink"/>
            <w:rFonts w:ascii="Times New Roman" w:hAnsi="Times New Roman" w:cs="Times New Roman"/>
            <w:spacing w:val="1"/>
          </w:rPr>
          <w:t>Office of Safety &amp; Security website</w:t>
        </w:r>
      </w:hyperlink>
      <w:r w:rsidRPr="00214BC6">
        <w:rPr>
          <w:rFonts w:ascii="Times New Roman" w:hAnsi="Times New Roman" w:cs="Times New Roman"/>
          <w:spacing w:val="1"/>
        </w:rPr>
        <w:t>. Researchers should not contact the Office of Safety and Security to arrange an appointment for fingerprinting prior to obtaining written approval from the APS Research Review Committee to conduct research in APS.</w:t>
      </w:r>
    </w:p>
    <w:p w14:paraId="26D35D76" w14:textId="77777777" w:rsidR="001C592E" w:rsidRPr="00214BC6" w:rsidRDefault="001C592E" w:rsidP="001C592E">
      <w:pPr>
        <w:pStyle w:val="NoSpacing"/>
        <w:ind w:left="180"/>
        <w:rPr>
          <w:rFonts w:ascii="Times New Roman" w:hAnsi="Times New Roman" w:cs="Times New Roman"/>
          <w:b/>
          <w:i/>
        </w:rPr>
      </w:pPr>
    </w:p>
    <w:p w14:paraId="15B534F0" w14:textId="77777777" w:rsidR="001C592E" w:rsidRPr="00214BC6" w:rsidRDefault="001C592E" w:rsidP="001C592E">
      <w:pPr>
        <w:pStyle w:val="NoSpacing"/>
        <w:ind w:left="180"/>
        <w:rPr>
          <w:rFonts w:ascii="Times New Roman" w:hAnsi="Times New Roman" w:cs="Times New Roman"/>
          <w:b/>
          <w:i/>
        </w:rPr>
      </w:pPr>
      <w:r w:rsidRPr="00214BC6">
        <w:rPr>
          <w:rFonts w:ascii="Times New Roman" w:hAnsi="Times New Roman" w:cs="Times New Roman"/>
          <w:b/>
          <w:i/>
        </w:rPr>
        <w:t>What is the appeal process for denied research applications?</w:t>
      </w:r>
    </w:p>
    <w:p w14:paraId="63BC9016" w14:textId="77777777" w:rsidR="001C592E" w:rsidRPr="00214BC6" w:rsidRDefault="001C592E" w:rsidP="001C592E">
      <w:pPr>
        <w:pStyle w:val="NoSpacing"/>
        <w:ind w:left="180"/>
        <w:rPr>
          <w:rFonts w:ascii="Times New Roman" w:hAnsi="Times New Roman" w:cs="Times New Roman"/>
        </w:rPr>
      </w:pPr>
      <w:r w:rsidRPr="00214BC6">
        <w:rPr>
          <w:rFonts w:ascii="Times New Roman" w:hAnsi="Times New Roman" w:cs="Times New Roman"/>
        </w:rPr>
        <w:t xml:space="preserve">The APS Research Review Committee does not have a formal appeal process for denied research applications. The research review committee will provide the reasons for denial in the decision letter to the applicant. Researchers whose applications are rejected are not encouraged to resubmit an application. </w:t>
      </w:r>
    </w:p>
    <w:p w14:paraId="53F07EF9" w14:textId="77777777" w:rsidR="001C592E" w:rsidRPr="00214BC6" w:rsidRDefault="001C592E" w:rsidP="001C592E">
      <w:pPr>
        <w:rPr>
          <w:rFonts w:ascii="Times New Roman" w:hAnsi="Times New Roman" w:cs="Times New Roman"/>
        </w:rPr>
      </w:pPr>
    </w:p>
    <w:p w14:paraId="77E02A58" w14:textId="77777777" w:rsidR="0064654B" w:rsidRPr="00214BC6" w:rsidRDefault="0064654B">
      <w:pPr>
        <w:rPr>
          <w:rFonts w:ascii="Times New Roman" w:hAnsi="Times New Roman" w:cs="Times New Roman"/>
        </w:rPr>
      </w:pPr>
    </w:p>
    <w:sectPr w:rsidR="0064654B" w:rsidRPr="00214BC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CB97" w14:textId="77777777" w:rsidR="00C543D4" w:rsidRDefault="00C543D4" w:rsidP="001C592E">
      <w:r>
        <w:separator/>
      </w:r>
    </w:p>
  </w:endnote>
  <w:endnote w:type="continuationSeparator" w:id="0">
    <w:p w14:paraId="4FE9E9C4" w14:textId="77777777" w:rsidR="00C543D4" w:rsidRDefault="00C543D4" w:rsidP="001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CBBF" w14:textId="77777777" w:rsidR="001C592E" w:rsidRDefault="001C592E" w:rsidP="001C592E">
    <w:pPr>
      <w:pStyle w:val="Footer"/>
      <w:jc w:val="right"/>
    </w:pPr>
    <w:r>
      <w:t xml:space="preserve">Atlanta Public Schools | Data + Information Group | Office of Research and Evaluation                               </w:t>
    </w:r>
    <w:r>
      <w:fldChar w:fldCharType="begin"/>
    </w:r>
    <w:r>
      <w:instrText xml:space="preserve"> PAGE   \* MERGEFORMAT </w:instrText>
    </w:r>
    <w:r>
      <w:fldChar w:fldCharType="separate"/>
    </w:r>
    <w:r>
      <w:t>6</w:t>
    </w:r>
    <w:r>
      <w:rPr>
        <w:noProof/>
      </w:rPr>
      <w:fldChar w:fldCharType="end"/>
    </w:r>
  </w:p>
  <w:p w14:paraId="545AE5A3" w14:textId="77777777" w:rsidR="001C592E" w:rsidRDefault="001C5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D5AF" w14:textId="77777777" w:rsidR="00C543D4" w:rsidRDefault="00C543D4" w:rsidP="001C592E">
      <w:r>
        <w:separator/>
      </w:r>
    </w:p>
  </w:footnote>
  <w:footnote w:type="continuationSeparator" w:id="0">
    <w:p w14:paraId="1E6A55CD" w14:textId="77777777" w:rsidR="00C543D4" w:rsidRDefault="00C543D4" w:rsidP="001C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3366" w14:textId="77777777" w:rsidR="001C592E" w:rsidRPr="001C592E" w:rsidRDefault="001C592E" w:rsidP="001C592E">
    <w:pPr>
      <w:spacing w:before="83"/>
      <w:rPr>
        <w:rFonts w:ascii="Tahoma" w:eastAsia="Tahoma" w:hAnsi="Tahoma" w:cs="Tahoma"/>
        <w:spacing w:val="1"/>
        <w:sz w:val="16"/>
        <w:szCs w:val="16"/>
      </w:rPr>
    </w:pPr>
    <w:r w:rsidRPr="001C592E">
      <w:rPr>
        <w:rFonts w:ascii="Tahoma" w:eastAsia="Tahoma" w:hAnsi="Tahoma" w:cs="Tahoma"/>
        <w:noProof/>
        <w:spacing w:val="1"/>
        <w:sz w:val="16"/>
        <w:szCs w:val="16"/>
      </w:rPr>
      <w:drawing>
        <wp:inline distT="0" distB="0" distL="0" distR="0" wp14:anchorId="7D035914" wp14:editId="047D4DBA">
          <wp:extent cx="3017520" cy="661108"/>
          <wp:effectExtent l="0" t="0" r="0" b="571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661108"/>
                  </a:xfrm>
                  <a:prstGeom prst="rect">
                    <a:avLst/>
                  </a:prstGeom>
                </pic:spPr>
              </pic:pic>
            </a:graphicData>
          </a:graphic>
        </wp:inline>
      </w:drawing>
    </w:r>
    <w:r w:rsidRPr="001C592E">
      <w:rPr>
        <w:rFonts w:ascii="Tahoma" w:eastAsia="Tahoma" w:hAnsi="Tahoma" w:cs="Tahoma"/>
        <w:spacing w:val="1"/>
        <w:sz w:val="16"/>
        <w:szCs w:val="16"/>
      </w:rPr>
      <w:t xml:space="preserve">                                          Office of Research and Evaluation </w:t>
    </w:r>
  </w:p>
  <w:p w14:paraId="38E67AD7" w14:textId="77777777" w:rsidR="001C592E" w:rsidRPr="001C592E" w:rsidRDefault="001C592E" w:rsidP="001C592E">
    <w:pPr>
      <w:spacing w:before="83"/>
      <w:ind w:left="2880"/>
      <w:rPr>
        <w:rFonts w:ascii="Tahoma" w:eastAsia="Tahoma" w:hAnsi="Tahoma" w:cs="Tahoma"/>
        <w:sz w:val="16"/>
        <w:szCs w:val="16"/>
      </w:rPr>
    </w:pPr>
    <w:r w:rsidRPr="001C592E">
      <w:rPr>
        <w:noProof/>
      </w:rPr>
      <mc:AlternateContent>
        <mc:Choice Requires="wpg">
          <w:drawing>
            <wp:anchor distT="0" distB="0" distL="114300" distR="114300" simplePos="0" relativeHeight="251659264" behindDoc="1" locked="0" layoutInCell="1" allowOverlap="1" wp14:anchorId="561B9CFB" wp14:editId="7C621CCD">
              <wp:simplePos x="0" y="0"/>
              <wp:positionH relativeFrom="page">
                <wp:posOffset>691763</wp:posOffset>
              </wp:positionH>
              <wp:positionV relativeFrom="paragraph">
                <wp:posOffset>44615</wp:posOffset>
              </wp:positionV>
              <wp:extent cx="6552924" cy="55659"/>
              <wp:effectExtent l="0" t="0" r="19685"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924" cy="55659"/>
                        <a:chOff x="835" y="59"/>
                        <a:chExt cx="10570" cy="2"/>
                      </a:xfrm>
                    </wpg:grpSpPr>
                    <wps:wsp>
                      <wps:cNvPr id="15" name="Freeform 5"/>
                      <wps:cNvSpPr>
                        <a:spLocks/>
                      </wps:cNvSpPr>
                      <wps:spPr bwMode="auto">
                        <a:xfrm>
                          <a:off x="835" y="59"/>
                          <a:ext cx="10570" cy="2"/>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E9AD2" id="Group 4" o:spid="_x0000_s1026" style="position:absolute;margin-left:54.45pt;margin-top:3.5pt;width:516pt;height:4.4pt;z-index:-251657216;mso-position-horizontal-relative:page" coordorigin="835,59" coordsize="10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uT9QIAANgGAAAOAAAAZHJzL2Uyb0RvYy54bWykVdtu2zAMfR+wfxD0uGH1pXHaGk2KrTcM&#10;6LYCzT5AkeULZkuapMTpvn6kZKdutmJA9xCDMiny8PCYOb/YdS3ZCmMbJRc0OYopEZKropHVgn5f&#10;3Xw4pcQ6JgvWKikW9FFYerF8++a817lIVa3aQhgCSaTNe72gtXM6jyLLa9Exe6S0kOAslemYg6Op&#10;osKwHrJ3bZTG8TzqlSm0UVxYC2+vgpMuff6yFNx9K0srHGkXFLA5/zT+ucZntDxneWWYrhs+wGCv&#10;QNGxRkLRfaor5hjZmOaPVF3DjbKqdEdcdZEqy4YL3wN0k8QH3dwatdG+lyrvK72nCag94OnVafnX&#10;7a3RD/reBPRg3in+wwIvUa+rfOrHcxWCybr/ogqYJ9s45RvflabDFNAS2Xl+H/f8ip0jHF7Osyw9&#10;S2eUcPBl2Tw7C/zzGoaEt06PM0rQt3dcD1eTODuB+eHFFC9FLA8VPcoBFU4dZGSfmLL/x9RDzbTw&#10;A7DIxL0hTQEqB5CSddD9jRECtUkyxITFIWok006ZnHgwzALh/+TwkI2Rxhe5YDnfWHcrlJ8E295Z&#10;F/RdgOXnWwzAV8Bl2bUg9fcfSEygEv6Gr2EflIxB7yKyiklPQuUh55gqHaN8qiSZxX9NdjyGYbJ0&#10;mgxmWY0IWT2C5js5oAaLMNwnsVeaVha1sgJ0o8QgAwRhhy/EQvHD2HBnKGFgURyuCEMJrIh1IEUz&#10;h8iwBJqkBxl4SeKbTm3FSnmfOxA/VHnytnIaNYxxgiv44QqW8Brfl0W0k9lKddO0rR9EKxHMyfF8&#10;7tmxqm0KdCIca6r1ZWvIlsH6m92cJp+uho/nWRisGVn4ZLVgxfVgO9a0wYbiLbALn1pQbpD6WhWP&#10;oGKjwlKFPwEwamV+UdLDQl1Q+3PDjKCk/SzhOzxLZjPcwP4wy05SOJipZz31MMkh1YI6CqNH89KF&#10;rb3RpqlqqJT4dqX6CBuobFDoHl9ANRxgFXjLr0+wnu3n6dlHPf0hLX8DAAD//wMAUEsDBBQABgAI&#10;AAAAIQDkcKvW3QAAAAkBAAAPAAAAZHJzL2Rvd25yZXYueG1sTE/LTsMwELwj8Q/WInGjdoBCCHGq&#10;qgJOVSVaJMTNjbdJ1HgdxW6S/j3bE9x2dkbzyBeTa8WAfWg8aUhmCgRS6W1DlYav3ftdCiJEQ9a0&#10;nlDDGQMsiuur3GTWj/SJwzZWgk0oZEZDHWOXSRnKGp0JM98hMXfwvTORYV9J25uRzV0r75V6ks40&#10;xAm16XBVY3ncnpyGj9GMy4fkbVgfD6vzz26++V4nqPXtzbR8BRFxin9iuNTn6lBwp70/kQ2iZazS&#10;F5ZqeOZJFz55VPzY8zVPQRa5/L+g+AUAAP//AwBQSwECLQAUAAYACAAAACEAtoM4kv4AAADhAQAA&#10;EwAAAAAAAAAAAAAAAAAAAAAAW0NvbnRlbnRfVHlwZXNdLnhtbFBLAQItABQABgAIAAAAIQA4/SH/&#10;1gAAAJQBAAALAAAAAAAAAAAAAAAAAC8BAABfcmVscy8ucmVsc1BLAQItABQABgAIAAAAIQDMvjuT&#10;9QIAANgGAAAOAAAAAAAAAAAAAAAAAC4CAABkcnMvZTJvRG9jLnhtbFBLAQItABQABgAIAAAAIQDk&#10;cKvW3QAAAAkBAAAPAAAAAAAAAAAAAAAAAE8FAABkcnMvZG93bnJldi54bWxQSwUGAAAAAAQABADz&#10;AAAAWQYAAAAA&#10;">
              <v:shape id="Freeform 5" o:spid="_x0000_s1027" style="position:absolute;left:835;top:59;width:10570;height:2;visibility:visible;mso-wrap-style:square;v-text-anchor:top"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m4vwAAANsAAAAPAAAAZHJzL2Rvd25yZXYueG1sRE9Ni8Iw&#10;EL0v+B/CCN7WVEFZqlFUEFQQtBbPQzO2xWZSmqjVX28EYW/zeJ8znbemEndqXGlZwaAfgSDOrC45&#10;V5Ce1r9/IJxH1lhZJgVPcjCfdX6mGGv74CPdE5+LEMIuRgWF93UspcsKMuj6tiYO3MU2Bn2ATS51&#10;g48Qbio5jKKxNFhyaCiwplVB2TW5GQULvZOHZ7JPh+XeLU12rl9Ht1Wq120XExCeWv8v/ro3Oswf&#10;weeXcICcvQEAAP//AwBQSwECLQAUAAYACAAAACEA2+H2y+4AAACFAQAAEwAAAAAAAAAAAAAAAAAA&#10;AAAAW0NvbnRlbnRfVHlwZXNdLnhtbFBLAQItABQABgAIAAAAIQBa9CxbvwAAABUBAAALAAAAAAAA&#10;AAAAAAAAAB8BAABfcmVscy8ucmVsc1BLAQItABQABgAIAAAAIQAektm4vwAAANsAAAAPAAAAAAAA&#10;AAAAAAAAAAcCAABkcnMvZG93bnJldi54bWxQSwUGAAAAAAMAAwC3AAAA8wIAAAAA&#10;" path="m,l10570,e" filled="f" strokecolor="#4f81bd" strokeweight=".58pt">
                <v:path arrowok="t" o:connecttype="custom" o:connectlocs="0,0;10570,0" o:connectangles="0,0"/>
              </v:shape>
              <w10:wrap anchorx="page"/>
            </v:group>
          </w:pict>
        </mc:Fallback>
      </mc:AlternateContent>
    </w:r>
    <w:r w:rsidRPr="001C592E">
      <w:rPr>
        <w:rFonts w:ascii="Tahoma" w:eastAsia="Tahoma" w:hAnsi="Tahoma" w:cs="Tahoma"/>
        <w:spacing w:val="1"/>
        <w:sz w:val="16"/>
        <w:szCs w:val="16"/>
      </w:rPr>
      <w:t>1</w:t>
    </w:r>
    <w:r w:rsidRPr="001C592E">
      <w:rPr>
        <w:rFonts w:ascii="Tahoma" w:eastAsia="Tahoma" w:hAnsi="Tahoma" w:cs="Tahoma"/>
        <w:spacing w:val="-2"/>
        <w:sz w:val="16"/>
        <w:szCs w:val="16"/>
      </w:rPr>
      <w:t>3</w:t>
    </w:r>
    <w:r w:rsidRPr="001C592E">
      <w:rPr>
        <w:rFonts w:ascii="Tahoma" w:eastAsia="Tahoma" w:hAnsi="Tahoma" w:cs="Tahoma"/>
        <w:sz w:val="16"/>
        <w:szCs w:val="16"/>
      </w:rPr>
      <w:t>0</w:t>
    </w:r>
    <w:r w:rsidRPr="001C592E">
      <w:rPr>
        <w:rFonts w:ascii="Tahoma" w:eastAsia="Tahoma" w:hAnsi="Tahoma" w:cs="Tahoma"/>
        <w:spacing w:val="1"/>
        <w:sz w:val="16"/>
        <w:szCs w:val="16"/>
      </w:rPr>
      <w:t xml:space="preserve"> </w:t>
    </w:r>
    <w:r w:rsidRPr="001C592E">
      <w:rPr>
        <w:rFonts w:ascii="Tahoma" w:eastAsia="Tahoma" w:hAnsi="Tahoma" w:cs="Tahoma"/>
        <w:spacing w:val="-15"/>
        <w:sz w:val="16"/>
        <w:szCs w:val="16"/>
      </w:rPr>
      <w:t>T</w:t>
    </w:r>
    <w:r w:rsidRPr="001C592E">
      <w:rPr>
        <w:rFonts w:ascii="Tahoma" w:eastAsia="Tahoma" w:hAnsi="Tahoma" w:cs="Tahoma"/>
        <w:spacing w:val="-1"/>
        <w:sz w:val="16"/>
        <w:szCs w:val="16"/>
      </w:rPr>
      <w:t>rini</w:t>
    </w:r>
    <w:r w:rsidRPr="001C592E">
      <w:rPr>
        <w:rFonts w:ascii="Tahoma" w:eastAsia="Tahoma" w:hAnsi="Tahoma" w:cs="Tahoma"/>
        <w:spacing w:val="-4"/>
        <w:sz w:val="16"/>
        <w:szCs w:val="16"/>
      </w:rPr>
      <w:t>t</w:t>
    </w:r>
    <w:r w:rsidRPr="001C592E">
      <w:rPr>
        <w:rFonts w:ascii="Tahoma" w:eastAsia="Tahoma" w:hAnsi="Tahoma" w:cs="Tahoma"/>
        <w:sz w:val="16"/>
        <w:szCs w:val="16"/>
      </w:rPr>
      <w:t>y</w:t>
    </w:r>
    <w:r w:rsidRPr="001C592E">
      <w:rPr>
        <w:rFonts w:ascii="Tahoma" w:eastAsia="Tahoma" w:hAnsi="Tahoma" w:cs="Tahoma"/>
        <w:spacing w:val="-1"/>
        <w:sz w:val="16"/>
        <w:szCs w:val="16"/>
      </w:rPr>
      <w:t xml:space="preserve"> </w:t>
    </w:r>
    <w:r w:rsidRPr="001C592E">
      <w:rPr>
        <w:rFonts w:ascii="Tahoma" w:eastAsia="Tahoma" w:hAnsi="Tahoma" w:cs="Tahoma"/>
        <w:spacing w:val="-3"/>
        <w:sz w:val="16"/>
        <w:szCs w:val="16"/>
      </w:rPr>
      <w:t>A</w:t>
    </w:r>
    <w:r w:rsidRPr="001C592E">
      <w:rPr>
        <w:rFonts w:ascii="Tahoma" w:eastAsia="Tahoma" w:hAnsi="Tahoma" w:cs="Tahoma"/>
        <w:spacing w:val="-4"/>
        <w:sz w:val="16"/>
        <w:szCs w:val="16"/>
      </w:rPr>
      <w:t>v</w:t>
    </w:r>
    <w:r w:rsidRPr="001C592E">
      <w:rPr>
        <w:rFonts w:ascii="Tahoma" w:eastAsia="Tahoma" w:hAnsi="Tahoma" w:cs="Tahoma"/>
        <w:spacing w:val="-1"/>
        <w:sz w:val="16"/>
        <w:szCs w:val="16"/>
      </w:rPr>
      <w:t>e</w:t>
    </w:r>
    <w:r w:rsidRPr="001C592E">
      <w:rPr>
        <w:rFonts w:ascii="Tahoma" w:eastAsia="Tahoma" w:hAnsi="Tahoma" w:cs="Tahoma"/>
        <w:spacing w:val="-11"/>
        <w:sz w:val="16"/>
        <w:szCs w:val="16"/>
      </w:rPr>
      <w:t>.</w:t>
    </w:r>
    <w:r w:rsidRPr="001C592E">
      <w:rPr>
        <w:rFonts w:ascii="Tahoma" w:eastAsia="Tahoma" w:hAnsi="Tahoma" w:cs="Tahoma"/>
        <w:sz w:val="16"/>
        <w:szCs w:val="16"/>
      </w:rPr>
      <w:t>,</w:t>
    </w:r>
    <w:r w:rsidRPr="001C592E">
      <w:rPr>
        <w:rFonts w:ascii="Tahoma" w:eastAsia="Tahoma" w:hAnsi="Tahoma" w:cs="Tahoma"/>
        <w:spacing w:val="-1"/>
        <w:sz w:val="16"/>
        <w:szCs w:val="16"/>
      </w:rPr>
      <w:t xml:space="preserve"> S</w:t>
    </w:r>
    <w:r w:rsidRPr="001C592E">
      <w:rPr>
        <w:rFonts w:ascii="Tahoma" w:eastAsia="Tahoma" w:hAnsi="Tahoma" w:cs="Tahoma"/>
        <w:spacing w:val="-23"/>
        <w:sz w:val="16"/>
        <w:szCs w:val="16"/>
      </w:rPr>
      <w:t>W</w:t>
    </w:r>
    <w:r w:rsidRPr="001C592E">
      <w:rPr>
        <w:rFonts w:ascii="Tahoma" w:eastAsia="Tahoma" w:hAnsi="Tahoma" w:cs="Tahoma"/>
        <w:sz w:val="16"/>
        <w:szCs w:val="16"/>
      </w:rPr>
      <w:t>,</w:t>
    </w:r>
    <w:r w:rsidRPr="001C592E">
      <w:rPr>
        <w:rFonts w:ascii="Tahoma" w:eastAsia="Tahoma" w:hAnsi="Tahoma" w:cs="Tahoma"/>
        <w:spacing w:val="-1"/>
        <w:sz w:val="16"/>
        <w:szCs w:val="16"/>
      </w:rPr>
      <w:t xml:space="preserve"> </w:t>
    </w:r>
    <w:r w:rsidRPr="001C592E">
      <w:rPr>
        <w:rFonts w:ascii="Tahoma" w:eastAsia="Tahoma" w:hAnsi="Tahoma" w:cs="Tahoma"/>
        <w:sz w:val="16"/>
        <w:szCs w:val="16"/>
      </w:rPr>
      <w:t>5</w:t>
    </w:r>
    <w:proofErr w:type="spellStart"/>
    <w:r w:rsidRPr="001C592E">
      <w:rPr>
        <w:rFonts w:ascii="Tahoma" w:eastAsia="Tahoma" w:hAnsi="Tahoma" w:cs="Tahoma"/>
        <w:spacing w:val="-1"/>
        <w:position w:val="7"/>
        <w:sz w:val="10"/>
        <w:szCs w:val="10"/>
      </w:rPr>
      <w:t>t</w:t>
    </w:r>
    <w:r w:rsidRPr="001C592E">
      <w:rPr>
        <w:rFonts w:ascii="Tahoma" w:eastAsia="Tahoma" w:hAnsi="Tahoma" w:cs="Tahoma"/>
        <w:position w:val="7"/>
        <w:sz w:val="10"/>
        <w:szCs w:val="10"/>
      </w:rPr>
      <w:t>h</w:t>
    </w:r>
    <w:proofErr w:type="spellEnd"/>
    <w:r w:rsidRPr="001C592E">
      <w:rPr>
        <w:rFonts w:ascii="Tahoma" w:eastAsia="Tahoma" w:hAnsi="Tahoma" w:cs="Tahoma"/>
        <w:spacing w:val="17"/>
        <w:position w:val="7"/>
        <w:sz w:val="10"/>
        <w:szCs w:val="10"/>
      </w:rPr>
      <w:t xml:space="preserve"> </w:t>
    </w:r>
    <w:r w:rsidRPr="001C592E">
      <w:rPr>
        <w:rFonts w:ascii="Tahoma" w:eastAsia="Tahoma" w:hAnsi="Tahoma" w:cs="Tahoma"/>
        <w:sz w:val="16"/>
        <w:szCs w:val="16"/>
      </w:rPr>
      <w:t>F</w:t>
    </w:r>
    <w:r w:rsidRPr="001C592E">
      <w:rPr>
        <w:rFonts w:ascii="Tahoma" w:eastAsia="Tahoma" w:hAnsi="Tahoma" w:cs="Tahoma"/>
        <w:spacing w:val="-1"/>
        <w:sz w:val="16"/>
        <w:szCs w:val="16"/>
      </w:rPr>
      <w:t>loo</w:t>
    </w:r>
    <w:r w:rsidRPr="001C592E">
      <w:rPr>
        <w:rFonts w:ascii="Tahoma" w:eastAsia="Tahoma" w:hAnsi="Tahoma" w:cs="Tahoma"/>
        <w:sz w:val="16"/>
        <w:szCs w:val="16"/>
      </w:rPr>
      <w:t xml:space="preserve">r </w:t>
    </w:r>
    <w:r w:rsidRPr="001C592E">
      <w:rPr>
        <w:rFonts w:ascii="Tahoma" w:eastAsia="Tahoma" w:hAnsi="Tahoma" w:cs="Tahoma"/>
        <w:color w:val="303030"/>
        <w:sz w:val="18"/>
        <w:szCs w:val="18"/>
      </w:rPr>
      <w:t>|</w:t>
    </w:r>
    <w:r w:rsidRPr="001C592E">
      <w:rPr>
        <w:rFonts w:ascii="Tahoma" w:eastAsia="Tahoma" w:hAnsi="Tahoma" w:cs="Tahoma"/>
        <w:color w:val="303030"/>
        <w:spacing w:val="-6"/>
        <w:sz w:val="18"/>
        <w:szCs w:val="18"/>
      </w:rPr>
      <w:t xml:space="preserve"> </w:t>
    </w:r>
    <w:r w:rsidRPr="001C592E">
      <w:rPr>
        <w:rFonts w:ascii="Tahoma" w:eastAsia="Tahoma" w:hAnsi="Tahoma" w:cs="Tahoma"/>
        <w:color w:val="000000"/>
        <w:spacing w:val="-1"/>
        <w:sz w:val="16"/>
        <w:szCs w:val="16"/>
      </w:rPr>
      <w:t>Atlanta</w:t>
    </w:r>
    <w:r w:rsidRPr="001C592E">
      <w:rPr>
        <w:rFonts w:ascii="Tahoma" w:eastAsia="Tahoma" w:hAnsi="Tahoma" w:cs="Tahoma"/>
        <w:color w:val="000000"/>
        <w:sz w:val="16"/>
        <w:szCs w:val="16"/>
      </w:rPr>
      <w:t>,</w:t>
    </w:r>
    <w:r w:rsidRPr="001C592E">
      <w:rPr>
        <w:rFonts w:ascii="Tahoma" w:eastAsia="Tahoma" w:hAnsi="Tahoma" w:cs="Tahoma"/>
        <w:color w:val="000000"/>
        <w:spacing w:val="-1"/>
        <w:sz w:val="16"/>
        <w:szCs w:val="16"/>
      </w:rPr>
      <w:t xml:space="preserve"> </w:t>
    </w:r>
    <w:r w:rsidRPr="001C592E">
      <w:rPr>
        <w:rFonts w:ascii="Tahoma" w:eastAsia="Tahoma" w:hAnsi="Tahoma" w:cs="Tahoma"/>
        <w:color w:val="000000"/>
        <w:sz w:val="16"/>
        <w:szCs w:val="16"/>
      </w:rPr>
      <w:t>G</w:t>
    </w:r>
    <w:r w:rsidRPr="001C592E">
      <w:rPr>
        <w:rFonts w:ascii="Tahoma" w:eastAsia="Tahoma" w:hAnsi="Tahoma" w:cs="Tahoma"/>
        <w:color w:val="000000"/>
        <w:spacing w:val="-1"/>
        <w:sz w:val="16"/>
        <w:szCs w:val="16"/>
      </w:rPr>
      <w:t>eorgi</w:t>
    </w:r>
    <w:r w:rsidRPr="001C592E">
      <w:rPr>
        <w:rFonts w:ascii="Tahoma" w:eastAsia="Tahoma" w:hAnsi="Tahoma" w:cs="Tahoma"/>
        <w:color w:val="000000"/>
        <w:sz w:val="16"/>
        <w:szCs w:val="16"/>
      </w:rPr>
      <w:t>a</w:t>
    </w:r>
    <w:r w:rsidRPr="001C592E">
      <w:rPr>
        <w:rFonts w:ascii="Tahoma" w:eastAsia="Tahoma" w:hAnsi="Tahoma" w:cs="Tahoma"/>
        <w:color w:val="000000"/>
        <w:spacing w:val="-1"/>
        <w:sz w:val="16"/>
        <w:szCs w:val="16"/>
      </w:rPr>
      <w:t xml:space="preserve"> </w:t>
    </w:r>
    <w:r w:rsidRPr="001C592E">
      <w:rPr>
        <w:rFonts w:ascii="Tahoma" w:eastAsia="Tahoma" w:hAnsi="Tahoma" w:cs="Tahoma"/>
        <w:color w:val="000000"/>
        <w:spacing w:val="1"/>
        <w:sz w:val="16"/>
        <w:szCs w:val="16"/>
      </w:rPr>
      <w:t>3</w:t>
    </w:r>
    <w:r w:rsidRPr="001C592E">
      <w:rPr>
        <w:rFonts w:ascii="Tahoma" w:eastAsia="Tahoma" w:hAnsi="Tahoma" w:cs="Tahoma"/>
        <w:color w:val="000000"/>
        <w:spacing w:val="-2"/>
        <w:sz w:val="16"/>
        <w:szCs w:val="16"/>
      </w:rPr>
      <w:t>03</w:t>
    </w:r>
    <w:r w:rsidRPr="001C592E">
      <w:rPr>
        <w:rFonts w:ascii="Tahoma" w:eastAsia="Tahoma" w:hAnsi="Tahoma" w:cs="Tahoma"/>
        <w:color w:val="000000"/>
        <w:spacing w:val="1"/>
        <w:sz w:val="16"/>
        <w:szCs w:val="16"/>
      </w:rPr>
      <w:t>0</w:t>
    </w:r>
    <w:r w:rsidRPr="001C592E">
      <w:rPr>
        <w:rFonts w:ascii="Tahoma" w:eastAsia="Tahoma" w:hAnsi="Tahoma" w:cs="Tahoma"/>
        <w:color w:val="000000"/>
        <w:sz w:val="16"/>
        <w:szCs w:val="16"/>
      </w:rPr>
      <w:t>3</w:t>
    </w:r>
    <w:r w:rsidRPr="001C592E">
      <w:rPr>
        <w:rFonts w:ascii="Tahoma" w:eastAsia="Tahoma" w:hAnsi="Tahoma" w:cs="Tahoma"/>
        <w:color w:val="000000"/>
        <w:spacing w:val="-1"/>
        <w:sz w:val="16"/>
        <w:szCs w:val="16"/>
      </w:rPr>
      <w:t xml:space="preserve"> </w:t>
    </w:r>
    <w:r w:rsidRPr="001C592E">
      <w:rPr>
        <w:rFonts w:ascii="Tahoma" w:eastAsia="Tahoma" w:hAnsi="Tahoma" w:cs="Tahoma"/>
        <w:color w:val="303030"/>
        <w:sz w:val="18"/>
        <w:szCs w:val="18"/>
      </w:rPr>
      <w:t>|</w:t>
    </w:r>
    <w:r w:rsidRPr="001C592E">
      <w:rPr>
        <w:rFonts w:ascii="Tahoma" w:eastAsia="Tahoma" w:hAnsi="Tahoma" w:cs="Tahoma"/>
        <w:color w:val="303030"/>
        <w:spacing w:val="-6"/>
        <w:sz w:val="18"/>
        <w:szCs w:val="18"/>
      </w:rPr>
      <w:t xml:space="preserve"> </w:t>
    </w:r>
    <w:r w:rsidRPr="001C592E">
      <w:rPr>
        <w:rFonts w:ascii="Tahoma" w:eastAsia="Tahoma" w:hAnsi="Tahoma" w:cs="Tahoma"/>
        <w:color w:val="000000"/>
        <w:spacing w:val="-3"/>
        <w:sz w:val="16"/>
        <w:szCs w:val="16"/>
      </w:rPr>
      <w:t>P</w:t>
    </w:r>
    <w:r w:rsidRPr="001C592E">
      <w:rPr>
        <w:rFonts w:ascii="Tahoma" w:eastAsia="Tahoma" w:hAnsi="Tahoma" w:cs="Tahoma"/>
        <w:color w:val="000000"/>
        <w:sz w:val="16"/>
        <w:szCs w:val="16"/>
      </w:rPr>
      <w:t>:</w:t>
    </w:r>
    <w:r w:rsidRPr="001C592E">
      <w:rPr>
        <w:rFonts w:ascii="Tahoma" w:eastAsia="Tahoma" w:hAnsi="Tahoma" w:cs="Tahoma"/>
        <w:color w:val="000000"/>
        <w:spacing w:val="1"/>
        <w:sz w:val="16"/>
        <w:szCs w:val="16"/>
      </w:rPr>
      <w:t xml:space="preserve"> </w:t>
    </w:r>
    <w:r w:rsidRPr="001C592E">
      <w:rPr>
        <w:rFonts w:ascii="Tahoma" w:eastAsia="Tahoma" w:hAnsi="Tahoma" w:cs="Tahoma"/>
        <w:color w:val="000000"/>
        <w:spacing w:val="-2"/>
        <w:sz w:val="16"/>
        <w:szCs w:val="16"/>
      </w:rPr>
      <w:t>4</w:t>
    </w:r>
    <w:r w:rsidRPr="001C592E">
      <w:rPr>
        <w:rFonts w:ascii="Tahoma" w:eastAsia="Tahoma" w:hAnsi="Tahoma" w:cs="Tahoma"/>
        <w:color w:val="000000"/>
        <w:spacing w:val="1"/>
        <w:sz w:val="16"/>
        <w:szCs w:val="16"/>
      </w:rPr>
      <w:t>0</w:t>
    </w:r>
    <w:r w:rsidRPr="001C592E">
      <w:rPr>
        <w:rFonts w:ascii="Tahoma" w:eastAsia="Tahoma" w:hAnsi="Tahoma" w:cs="Tahoma"/>
        <w:color w:val="000000"/>
        <w:spacing w:val="-2"/>
        <w:sz w:val="16"/>
        <w:szCs w:val="16"/>
      </w:rPr>
      <w:t>4</w:t>
    </w:r>
    <w:r w:rsidRPr="001C592E">
      <w:rPr>
        <w:rFonts w:ascii="Tahoma" w:eastAsia="Tahoma" w:hAnsi="Tahoma" w:cs="Tahoma"/>
        <w:color w:val="000000"/>
        <w:spacing w:val="-4"/>
        <w:sz w:val="16"/>
        <w:szCs w:val="16"/>
      </w:rPr>
      <w:t>.</w:t>
    </w:r>
    <w:r w:rsidRPr="001C592E">
      <w:rPr>
        <w:rFonts w:ascii="Tahoma" w:eastAsia="Tahoma" w:hAnsi="Tahoma" w:cs="Tahoma"/>
        <w:color w:val="000000"/>
        <w:spacing w:val="1"/>
        <w:sz w:val="16"/>
        <w:szCs w:val="16"/>
      </w:rPr>
      <w:t>8</w:t>
    </w:r>
    <w:r w:rsidRPr="001C592E">
      <w:rPr>
        <w:rFonts w:ascii="Tahoma" w:eastAsia="Tahoma" w:hAnsi="Tahoma" w:cs="Tahoma"/>
        <w:color w:val="000000"/>
        <w:spacing w:val="-2"/>
        <w:sz w:val="16"/>
        <w:szCs w:val="16"/>
      </w:rPr>
      <w:t>0</w:t>
    </w:r>
    <w:r w:rsidRPr="001C592E">
      <w:rPr>
        <w:rFonts w:ascii="Tahoma" w:eastAsia="Tahoma" w:hAnsi="Tahoma" w:cs="Tahoma"/>
        <w:color w:val="000000"/>
        <w:spacing w:val="1"/>
        <w:sz w:val="16"/>
        <w:szCs w:val="16"/>
      </w:rPr>
      <w:t>2</w:t>
    </w:r>
    <w:r w:rsidRPr="001C592E">
      <w:rPr>
        <w:rFonts w:ascii="Tahoma" w:eastAsia="Tahoma" w:hAnsi="Tahoma" w:cs="Tahoma"/>
        <w:color w:val="000000"/>
        <w:spacing w:val="-1"/>
        <w:sz w:val="16"/>
        <w:szCs w:val="16"/>
      </w:rPr>
      <w:t>.</w:t>
    </w:r>
    <w:r w:rsidRPr="001C592E">
      <w:rPr>
        <w:rFonts w:ascii="Tahoma" w:eastAsia="Tahoma" w:hAnsi="Tahoma" w:cs="Tahoma"/>
        <w:color w:val="000000"/>
        <w:spacing w:val="-2"/>
        <w:sz w:val="16"/>
        <w:szCs w:val="16"/>
      </w:rPr>
      <w:t>2</w:t>
    </w:r>
    <w:r w:rsidRPr="001C592E">
      <w:rPr>
        <w:rFonts w:ascii="Tahoma" w:eastAsia="Tahoma" w:hAnsi="Tahoma" w:cs="Tahoma"/>
        <w:color w:val="000000"/>
        <w:spacing w:val="1"/>
        <w:sz w:val="16"/>
        <w:szCs w:val="16"/>
      </w:rPr>
      <w:t>6</w:t>
    </w:r>
    <w:r w:rsidRPr="001C592E">
      <w:rPr>
        <w:rFonts w:ascii="Tahoma" w:eastAsia="Tahoma" w:hAnsi="Tahoma" w:cs="Tahoma"/>
        <w:color w:val="000000"/>
        <w:spacing w:val="-2"/>
        <w:sz w:val="16"/>
        <w:szCs w:val="16"/>
      </w:rPr>
      <w:t>7</w:t>
    </w:r>
    <w:r w:rsidRPr="001C592E">
      <w:rPr>
        <w:rFonts w:ascii="Tahoma" w:eastAsia="Tahoma" w:hAnsi="Tahoma" w:cs="Tahoma"/>
        <w:color w:val="000000"/>
        <w:sz w:val="16"/>
        <w:szCs w:val="16"/>
      </w:rPr>
      <w:t>2</w:t>
    </w:r>
    <w:r w:rsidRPr="001C592E">
      <w:rPr>
        <w:rFonts w:ascii="Tahoma" w:eastAsia="Tahoma" w:hAnsi="Tahoma" w:cs="Tahoma"/>
        <w:color w:val="000000"/>
        <w:spacing w:val="1"/>
        <w:sz w:val="16"/>
        <w:szCs w:val="16"/>
      </w:rPr>
      <w:t xml:space="preserve"> </w:t>
    </w:r>
    <w:r w:rsidRPr="001C592E">
      <w:rPr>
        <w:rFonts w:ascii="Tahoma" w:eastAsia="Tahoma" w:hAnsi="Tahoma" w:cs="Tahoma"/>
        <w:color w:val="303030"/>
        <w:sz w:val="18"/>
        <w:szCs w:val="18"/>
      </w:rPr>
      <w:t>|</w:t>
    </w:r>
    <w:r w:rsidRPr="001C592E">
      <w:rPr>
        <w:rFonts w:ascii="Tahoma" w:eastAsia="Tahoma" w:hAnsi="Tahoma" w:cs="Tahoma"/>
        <w:color w:val="303030"/>
        <w:spacing w:val="-8"/>
        <w:sz w:val="18"/>
        <w:szCs w:val="18"/>
      </w:rPr>
      <w:t xml:space="preserve"> </w:t>
    </w:r>
    <w:r w:rsidRPr="001C592E">
      <w:rPr>
        <w:rFonts w:ascii="Tahoma" w:eastAsia="Tahoma" w:hAnsi="Tahoma" w:cs="Tahoma"/>
        <w:color w:val="000000"/>
        <w:spacing w:val="-5"/>
        <w:sz w:val="16"/>
        <w:szCs w:val="16"/>
      </w:rPr>
      <w:t>F</w:t>
    </w:r>
    <w:r w:rsidRPr="001C592E">
      <w:rPr>
        <w:rFonts w:ascii="Tahoma" w:eastAsia="Tahoma" w:hAnsi="Tahoma" w:cs="Tahoma"/>
        <w:color w:val="000000"/>
        <w:sz w:val="16"/>
        <w:szCs w:val="16"/>
      </w:rPr>
      <w:t>:</w:t>
    </w:r>
    <w:r w:rsidRPr="001C592E">
      <w:rPr>
        <w:rFonts w:ascii="Tahoma" w:eastAsia="Tahoma" w:hAnsi="Tahoma" w:cs="Tahoma"/>
        <w:color w:val="000000"/>
        <w:spacing w:val="-2"/>
        <w:sz w:val="16"/>
        <w:szCs w:val="16"/>
      </w:rPr>
      <w:t xml:space="preserve"> </w:t>
    </w:r>
    <w:r w:rsidRPr="001C592E">
      <w:rPr>
        <w:rFonts w:ascii="Tahoma" w:eastAsia="Tahoma" w:hAnsi="Tahoma" w:cs="Tahoma"/>
        <w:color w:val="000000"/>
        <w:spacing w:val="1"/>
        <w:sz w:val="16"/>
        <w:szCs w:val="16"/>
      </w:rPr>
      <w:t>4</w:t>
    </w:r>
    <w:r w:rsidRPr="001C592E">
      <w:rPr>
        <w:rFonts w:ascii="Tahoma" w:eastAsia="Tahoma" w:hAnsi="Tahoma" w:cs="Tahoma"/>
        <w:color w:val="000000"/>
        <w:spacing w:val="-2"/>
        <w:sz w:val="16"/>
        <w:szCs w:val="16"/>
      </w:rPr>
      <w:t>04</w:t>
    </w:r>
    <w:r w:rsidRPr="001C592E">
      <w:rPr>
        <w:rFonts w:ascii="Tahoma" w:eastAsia="Tahoma" w:hAnsi="Tahoma" w:cs="Tahoma"/>
        <w:color w:val="000000"/>
        <w:spacing w:val="-1"/>
        <w:sz w:val="16"/>
        <w:szCs w:val="16"/>
      </w:rPr>
      <w:t>.</w:t>
    </w:r>
    <w:r w:rsidRPr="001C592E">
      <w:rPr>
        <w:rFonts w:ascii="Tahoma" w:eastAsia="Tahoma" w:hAnsi="Tahoma" w:cs="Tahoma"/>
        <w:color w:val="000000"/>
        <w:spacing w:val="1"/>
        <w:sz w:val="16"/>
        <w:szCs w:val="16"/>
      </w:rPr>
      <w:t>8</w:t>
    </w:r>
    <w:r w:rsidRPr="001C592E">
      <w:rPr>
        <w:rFonts w:ascii="Tahoma" w:eastAsia="Tahoma" w:hAnsi="Tahoma" w:cs="Tahoma"/>
        <w:color w:val="000000"/>
        <w:spacing w:val="-2"/>
        <w:sz w:val="16"/>
        <w:szCs w:val="16"/>
      </w:rPr>
      <w:t>0</w:t>
    </w:r>
    <w:r w:rsidRPr="001C592E">
      <w:rPr>
        <w:rFonts w:ascii="Tahoma" w:eastAsia="Tahoma" w:hAnsi="Tahoma" w:cs="Tahoma"/>
        <w:color w:val="000000"/>
        <w:spacing w:val="1"/>
        <w:sz w:val="16"/>
        <w:szCs w:val="16"/>
      </w:rPr>
      <w:t>2</w:t>
    </w:r>
    <w:r w:rsidRPr="001C592E">
      <w:rPr>
        <w:rFonts w:ascii="Tahoma" w:eastAsia="Tahoma" w:hAnsi="Tahoma" w:cs="Tahoma"/>
        <w:color w:val="000000"/>
        <w:spacing w:val="-1"/>
        <w:sz w:val="16"/>
        <w:szCs w:val="16"/>
      </w:rPr>
      <w:t>.</w:t>
    </w:r>
    <w:r w:rsidRPr="001C592E">
      <w:rPr>
        <w:rFonts w:ascii="Tahoma" w:eastAsia="Tahoma" w:hAnsi="Tahoma" w:cs="Tahoma"/>
        <w:color w:val="000000"/>
        <w:spacing w:val="-2"/>
        <w:sz w:val="16"/>
        <w:szCs w:val="16"/>
      </w:rPr>
      <w:t>16</w:t>
    </w:r>
    <w:r w:rsidRPr="001C592E">
      <w:rPr>
        <w:rFonts w:ascii="Tahoma" w:eastAsia="Tahoma" w:hAnsi="Tahoma" w:cs="Tahoma"/>
        <w:color w:val="000000"/>
        <w:spacing w:val="1"/>
        <w:sz w:val="16"/>
        <w:szCs w:val="16"/>
      </w:rPr>
      <w:t>0</w:t>
    </w:r>
    <w:r w:rsidRPr="001C592E">
      <w:rPr>
        <w:rFonts w:ascii="Tahoma" w:eastAsia="Tahoma" w:hAnsi="Tahoma" w:cs="Tahoma"/>
        <w:color w:val="000000"/>
        <w:sz w:val="16"/>
        <w:szCs w:val="16"/>
      </w:rPr>
      <w:t>1</w:t>
    </w:r>
  </w:p>
  <w:p w14:paraId="1B8A0106" w14:textId="77777777" w:rsidR="001C592E" w:rsidRDefault="001C5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2E"/>
    <w:rsid w:val="00091353"/>
    <w:rsid w:val="001C592E"/>
    <w:rsid w:val="00214BC6"/>
    <w:rsid w:val="00332783"/>
    <w:rsid w:val="00540662"/>
    <w:rsid w:val="0064654B"/>
    <w:rsid w:val="006B6D78"/>
    <w:rsid w:val="008B3737"/>
    <w:rsid w:val="009B4355"/>
    <w:rsid w:val="00AE7C5C"/>
    <w:rsid w:val="00BD22B6"/>
    <w:rsid w:val="00C543D4"/>
    <w:rsid w:val="00CE0A50"/>
    <w:rsid w:val="00D831C9"/>
    <w:rsid w:val="00DA6E75"/>
    <w:rsid w:val="00F2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0478"/>
  <w15:chartTrackingRefBased/>
  <w15:docId w15:val="{45E687A8-21F9-46E4-B2CD-0B3DBBA6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592E"/>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592E"/>
    <w:rPr>
      <w:sz w:val="16"/>
      <w:szCs w:val="16"/>
    </w:rPr>
  </w:style>
  <w:style w:type="paragraph" w:styleId="CommentText">
    <w:name w:val="annotation text"/>
    <w:basedOn w:val="Normal"/>
    <w:link w:val="CommentTextChar"/>
    <w:uiPriority w:val="99"/>
    <w:unhideWhenUsed/>
    <w:rsid w:val="001C592E"/>
    <w:rPr>
      <w:sz w:val="20"/>
      <w:szCs w:val="20"/>
    </w:rPr>
  </w:style>
  <w:style w:type="character" w:customStyle="1" w:styleId="CommentTextChar">
    <w:name w:val="Comment Text Char"/>
    <w:basedOn w:val="DefaultParagraphFont"/>
    <w:link w:val="CommentText"/>
    <w:uiPriority w:val="99"/>
    <w:rsid w:val="001C592E"/>
    <w:rPr>
      <w:sz w:val="20"/>
      <w:szCs w:val="20"/>
    </w:rPr>
  </w:style>
  <w:style w:type="character" w:styleId="Hyperlink">
    <w:name w:val="Hyperlink"/>
    <w:basedOn w:val="DefaultParagraphFont"/>
    <w:uiPriority w:val="99"/>
    <w:unhideWhenUsed/>
    <w:rsid w:val="001C592E"/>
    <w:rPr>
      <w:color w:val="0563C1" w:themeColor="hyperlink"/>
      <w:u w:val="single"/>
    </w:rPr>
  </w:style>
  <w:style w:type="paragraph" w:styleId="NoSpacing">
    <w:name w:val="No Spacing"/>
    <w:uiPriority w:val="1"/>
    <w:qFormat/>
    <w:rsid w:val="001C592E"/>
    <w:pPr>
      <w:widowControl w:val="0"/>
      <w:spacing w:after="0" w:line="240" w:lineRule="auto"/>
    </w:pPr>
  </w:style>
  <w:style w:type="paragraph" w:styleId="Header">
    <w:name w:val="header"/>
    <w:basedOn w:val="Normal"/>
    <w:link w:val="HeaderChar"/>
    <w:uiPriority w:val="99"/>
    <w:unhideWhenUsed/>
    <w:rsid w:val="001C592E"/>
    <w:pPr>
      <w:tabs>
        <w:tab w:val="center" w:pos="4680"/>
        <w:tab w:val="right" w:pos="9360"/>
      </w:tabs>
    </w:pPr>
  </w:style>
  <w:style w:type="character" w:customStyle="1" w:styleId="HeaderChar">
    <w:name w:val="Header Char"/>
    <w:basedOn w:val="DefaultParagraphFont"/>
    <w:link w:val="Header"/>
    <w:uiPriority w:val="99"/>
    <w:rsid w:val="001C592E"/>
  </w:style>
  <w:style w:type="paragraph" w:styleId="Footer">
    <w:name w:val="footer"/>
    <w:basedOn w:val="Normal"/>
    <w:link w:val="FooterChar"/>
    <w:uiPriority w:val="99"/>
    <w:unhideWhenUsed/>
    <w:rsid w:val="001C592E"/>
    <w:pPr>
      <w:tabs>
        <w:tab w:val="center" w:pos="4680"/>
        <w:tab w:val="right" w:pos="9360"/>
      </w:tabs>
    </w:pPr>
  </w:style>
  <w:style w:type="character" w:customStyle="1" w:styleId="FooterChar">
    <w:name w:val="Footer Char"/>
    <w:basedOn w:val="DefaultParagraphFont"/>
    <w:link w:val="Footer"/>
    <w:uiPriority w:val="99"/>
    <w:rsid w:val="001C592E"/>
  </w:style>
  <w:style w:type="paragraph" w:styleId="Revision">
    <w:name w:val="Revision"/>
    <w:hidden/>
    <w:uiPriority w:val="99"/>
    <w:semiHidden/>
    <w:rsid w:val="00214BC6"/>
    <w:pPr>
      <w:spacing w:after="0" w:line="240" w:lineRule="auto"/>
    </w:pPr>
  </w:style>
  <w:style w:type="character" w:styleId="UnresolvedMention">
    <w:name w:val="Unresolved Mention"/>
    <w:basedOn w:val="DefaultParagraphFont"/>
    <w:uiPriority w:val="99"/>
    <w:semiHidden/>
    <w:unhideWhenUsed/>
    <w:rsid w:val="008B3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boarddocs.com/ga/aps/Board.nsf/goto?open&amp;id=9CKMZU5890B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search_screening@atlanta.k12.ga.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rvey.co1.qualtrics.com/jfe/form/SV_2miPTJRsrwM2iRD"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atlantapublicschools.us/domain/152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Askia, Rashida</dc:creator>
  <cp:keywords/>
  <dc:description/>
  <cp:lastModifiedBy>Obryant, Monique</cp:lastModifiedBy>
  <cp:revision>3</cp:revision>
  <cp:lastPrinted>2022-09-23T18:04:00Z</cp:lastPrinted>
  <dcterms:created xsi:type="dcterms:W3CDTF">2022-09-23T19:53:00Z</dcterms:created>
  <dcterms:modified xsi:type="dcterms:W3CDTF">2022-09-23T21:09:00Z</dcterms:modified>
</cp:coreProperties>
</file>